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Pr="00EF4B57" w:rsidRDefault="00EF4B57">
      <w:pPr>
        <w:rPr>
          <w:rFonts w:ascii="Times New Roman" w:hAnsi="Times New Roman" w:cs="Times New Roman"/>
          <w:sz w:val="28"/>
          <w:szCs w:val="28"/>
        </w:rPr>
      </w:pPr>
      <w:r w:rsidRPr="00EF4B57">
        <w:rPr>
          <w:rFonts w:ascii="Times New Roman" w:hAnsi="Times New Roman" w:cs="Times New Roman"/>
          <w:sz w:val="28"/>
          <w:szCs w:val="28"/>
        </w:rPr>
        <w:t>Ссылка на видеоматериал</w:t>
      </w:r>
    </w:p>
    <w:p w:rsidR="00EF4B57" w:rsidRPr="00EF4B57" w:rsidRDefault="00EF4B57" w:rsidP="00EF4B57">
      <w:pPr>
        <w:shd w:val="clear" w:color="auto" w:fill="F9F9F9"/>
        <w:outlineLvl w:val="0"/>
        <w:rPr>
          <w:rFonts w:ascii="Arial" w:eastAsia="Times New Roman" w:hAnsi="Arial" w:cs="Arial"/>
          <w:kern w:val="36"/>
          <w:sz w:val="28"/>
          <w:szCs w:val="28"/>
          <w:lang w:eastAsia="ru-RU"/>
        </w:rPr>
      </w:pPr>
      <w:r w:rsidRPr="00EF4B57">
        <w:rPr>
          <w:rFonts w:ascii="Arial" w:eastAsia="Times New Roman" w:hAnsi="Arial" w:cs="Arial"/>
          <w:kern w:val="36"/>
          <w:sz w:val="28"/>
          <w:szCs w:val="28"/>
          <w:lang w:eastAsia="ru-RU"/>
        </w:rPr>
        <w:t>Учет нематериальных активов</w:t>
      </w:r>
    </w:p>
    <w:p w:rsidR="00EF4B57" w:rsidRPr="00EF4B57" w:rsidRDefault="00005AC6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EF4B57" w:rsidRPr="00EF4B57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https://www.youtube.com/watch?v=fKHJ9ByeBgU</w:t>
        </w:r>
      </w:hyperlink>
    </w:p>
    <w:p w:rsidR="00EF4B57" w:rsidRDefault="00EF4B57"/>
    <w:p w:rsidR="00EF4B57" w:rsidRPr="00EF4B57" w:rsidRDefault="00EF4B57" w:rsidP="00EF4B57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EF4B57">
        <w:rPr>
          <w:b w:val="0"/>
          <w:bCs w:val="0"/>
          <w:sz w:val="28"/>
          <w:szCs w:val="28"/>
        </w:rPr>
        <w:t>Нематериальные активы согласно МСФО</w:t>
      </w:r>
    </w:p>
    <w:p w:rsidR="00EF4B57" w:rsidRDefault="00005AC6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EF4B57" w:rsidRPr="009A4331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https://www.youtube.com/watch?v=pCDKX9hP_JE</w:t>
        </w:r>
      </w:hyperlink>
    </w:p>
    <w:p w:rsidR="00EF4B57" w:rsidRDefault="00EF4B57">
      <w:pPr>
        <w:rPr>
          <w:rFonts w:ascii="Times New Roman" w:hAnsi="Times New Roman" w:cs="Times New Roman"/>
          <w:sz w:val="28"/>
          <w:szCs w:val="28"/>
        </w:rPr>
      </w:pPr>
    </w:p>
    <w:p w:rsidR="00EF4B57" w:rsidRPr="00EF4B57" w:rsidRDefault="00EF4B57" w:rsidP="00EF4B57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EF4B57">
        <w:rPr>
          <w:b w:val="0"/>
          <w:bCs w:val="0"/>
          <w:sz w:val="28"/>
          <w:szCs w:val="28"/>
        </w:rPr>
        <w:t>Амортизация нематериальных активов</w:t>
      </w:r>
    </w:p>
    <w:p w:rsidR="00EF4B57" w:rsidRDefault="00005AC6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EF4B57" w:rsidRPr="009A4331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https://www.youtube.com/watch?v=KZHi9C8gQr0</w:t>
        </w:r>
      </w:hyperlink>
    </w:p>
    <w:p w:rsidR="00EF4B57" w:rsidRDefault="00EF4B57" w:rsidP="00EF4B57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EF4B57" w:rsidRPr="00EF4B57" w:rsidRDefault="00EF4B57" w:rsidP="00EF4B57">
      <w:pPr>
        <w:pStyle w:val="1"/>
        <w:shd w:val="clear" w:color="auto" w:fill="F9F9F9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EF4B57">
        <w:rPr>
          <w:b w:val="0"/>
          <w:bCs w:val="0"/>
          <w:sz w:val="28"/>
          <w:szCs w:val="28"/>
        </w:rPr>
        <w:t>Школа бухгалтеров и аудиторов Учет нематериальных активов</w:t>
      </w:r>
      <w:r>
        <w:rPr>
          <w:b w:val="0"/>
          <w:bCs w:val="0"/>
          <w:sz w:val="28"/>
          <w:szCs w:val="28"/>
        </w:rPr>
        <w:t xml:space="preserve"> (РК)</w:t>
      </w:r>
    </w:p>
    <w:p w:rsidR="00EF4B57" w:rsidRDefault="00005AC6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EF4B57" w:rsidRPr="009A4331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https://www.youtube.com/watch?v=Nml0a_Ivcpg</w:t>
        </w:r>
      </w:hyperlink>
    </w:p>
    <w:p w:rsidR="00CE7BAE" w:rsidRPr="00CE7BAE" w:rsidRDefault="00CE7BAE" w:rsidP="00CE7BAE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E7BA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Школа бухгалтеров и аудиторов Учет нематериальных активов, метод учета, амортизаци</w:t>
      </w:r>
      <w:proofErr w:type="gramStart"/>
      <w:r w:rsidRPr="00CE7BA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РК)</w:t>
      </w:r>
    </w:p>
    <w:p w:rsidR="00EF4B57" w:rsidRPr="00EF4B57" w:rsidRDefault="00CE7BAE">
      <w:pPr>
        <w:rPr>
          <w:rFonts w:ascii="Times New Roman" w:hAnsi="Times New Roman" w:cs="Times New Roman"/>
          <w:sz w:val="28"/>
          <w:szCs w:val="28"/>
        </w:rPr>
      </w:pPr>
      <w:r w:rsidRPr="00CE7BAE">
        <w:rPr>
          <w:rFonts w:ascii="Times New Roman" w:hAnsi="Times New Roman" w:cs="Times New Roman"/>
          <w:sz w:val="28"/>
          <w:szCs w:val="28"/>
        </w:rPr>
        <w:t>https://www.youtube.com/watch?v=WcTdwdDWmEQ</w:t>
      </w:r>
    </w:p>
    <w:sectPr w:rsidR="00EF4B57" w:rsidRPr="00EF4B57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4B57"/>
    <w:rsid w:val="00005AC6"/>
    <w:rsid w:val="000E5821"/>
    <w:rsid w:val="00190430"/>
    <w:rsid w:val="00543310"/>
    <w:rsid w:val="00825868"/>
    <w:rsid w:val="00CE7BAE"/>
    <w:rsid w:val="00EF4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EF4B5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4B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EF4B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Nml0a_Ivc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ZHi9C8gQr0" TargetMode="External"/><Relationship Id="rId5" Type="http://schemas.openxmlformats.org/officeDocument/2006/relationships/hyperlink" Target="https://www.youtube.com/watch?v=pCDKX9hP_JE" TargetMode="External"/><Relationship Id="rId4" Type="http://schemas.openxmlformats.org/officeDocument/2006/relationships/hyperlink" Target="https://www.youtube.com/watch?v=fKHJ9ByeBg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2021-03-14T21:55:00Z</dcterms:created>
  <dcterms:modified xsi:type="dcterms:W3CDTF">2021-03-14T22:03:00Z</dcterms:modified>
</cp:coreProperties>
</file>